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before="312" w:beforeLines="100" w:line="360" w:lineRule="auto"/>
        <w:jc w:val="center"/>
        <w:rPr>
          <w:rFonts w:eastAsia="仿宋_GB2312"/>
          <w:sz w:val="32"/>
          <w:szCs w:val="20"/>
        </w:rPr>
      </w:pPr>
      <w:r>
        <w:rPr>
          <w:rFonts w:eastAsia="黑体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-961390</wp:posOffset>
            </wp:positionH>
            <wp:positionV relativeFrom="page">
              <wp:posOffset>-145415</wp:posOffset>
            </wp:positionV>
            <wp:extent cx="7628255" cy="10048240"/>
            <wp:effectExtent l="0" t="0" r="10795" b="10160"/>
            <wp:wrapNone/>
            <wp:docPr id="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rcRect b="8081"/>
                    <a:stretch>
                      <a:fillRect/>
                    </a:stretch>
                  </pic:blipFill>
                  <pic:spPr>
                    <a:xfrm>
                      <a:off x="0" y="0"/>
                      <a:ext cx="7628255" cy="10048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N w:val="0"/>
        <w:spacing w:before="312" w:beforeLines="100" w:line="360" w:lineRule="auto"/>
        <w:jc w:val="center"/>
        <w:rPr>
          <w:rFonts w:eastAsia="仿宋_GB2312"/>
          <w:sz w:val="32"/>
          <w:szCs w:val="20"/>
        </w:rPr>
      </w:pPr>
    </w:p>
    <w:p>
      <w:pPr>
        <w:autoSpaceDN w:val="0"/>
        <w:spacing w:before="312" w:beforeLines="100" w:line="360" w:lineRule="auto"/>
        <w:jc w:val="center"/>
        <w:rPr>
          <w:rFonts w:eastAsia="华文仿宋"/>
          <w:sz w:val="32"/>
          <w:szCs w:val="20"/>
        </w:rPr>
      </w:pPr>
      <w:r>
        <w:rPr>
          <w:rFonts w:eastAsia="华文仿宋"/>
          <w:sz w:val="32"/>
          <w:szCs w:val="20"/>
        </w:rPr>
        <w:t>南林团[202</w:t>
      </w:r>
      <w:r>
        <w:rPr>
          <w:rFonts w:hint="eastAsia" w:eastAsia="华文仿宋"/>
          <w:sz w:val="32"/>
          <w:szCs w:val="20"/>
        </w:rPr>
        <w:t>1</w:t>
      </w:r>
      <w:r>
        <w:rPr>
          <w:rFonts w:eastAsia="华文仿宋"/>
          <w:sz w:val="32"/>
          <w:szCs w:val="20"/>
        </w:rPr>
        <w:t>]</w:t>
      </w:r>
      <w:r>
        <w:rPr>
          <w:rFonts w:hint="eastAsia" w:eastAsia="华文仿宋"/>
          <w:sz w:val="32"/>
          <w:szCs w:val="20"/>
          <w:lang w:val="en-US" w:eastAsia="zh-CN"/>
        </w:rPr>
        <w:t xml:space="preserve"> 7</w:t>
      </w:r>
      <w:r>
        <w:rPr>
          <w:rFonts w:eastAsia="华文仿宋"/>
          <w:sz w:val="32"/>
          <w:szCs w:val="20"/>
        </w:rPr>
        <w:t>号</w:t>
      </w:r>
    </w:p>
    <w:p>
      <w:pPr>
        <w:spacing w:line="500" w:lineRule="exact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学党史、强信念、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爱南林、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跟党走”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学习教育活动的通知</w:t>
      </w:r>
    </w:p>
    <w:p>
      <w:pPr>
        <w:spacing w:line="560" w:lineRule="exact"/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8"/>
          <w:rFonts w:hint="eastAsia" w:ascii="仿宋_GB2312" w:hAnsi="仿宋_GB2312" w:eastAsia="仿宋_GB2312" w:cs="仿宋_GB2312"/>
          <w:color w:val="000000"/>
          <w:sz w:val="32"/>
          <w:szCs w:val="32"/>
        </w:rPr>
        <w:t>各学院团委：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为庆祝中国共产党成立100周年，回顾学习党的百年奋斗历程，传承践行党的初心使命，学校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根据共青团中央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和共青团江苏省委的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要求，开展“学党史、强信念、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爱南林、</w:t>
      </w:r>
      <w:r>
        <w:rPr>
          <w:rFonts w:hint="eastAsia" w:ascii="仿宋_GB2312" w:hAnsi="仿宋_GB2312" w:eastAsia="仿宋_GB2312" w:cs="仿宋_GB2312"/>
          <w:sz w:val="32"/>
          <w:szCs w:val="32"/>
        </w:rPr>
        <w:t>跟党走”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主题</w:t>
      </w:r>
      <w:r>
        <w:rPr>
          <w:rFonts w:hint="eastAsia" w:ascii="仿宋_GB2312" w:hAnsi="仿宋_GB2312" w:eastAsia="仿宋_GB2312" w:cs="仿宋_GB2312"/>
          <w:sz w:val="32"/>
          <w:szCs w:val="32"/>
        </w:rPr>
        <w:t>学习教育活动，现将有关事项通知如下：</w:t>
      </w:r>
    </w:p>
    <w:p>
      <w:pPr>
        <w:widowControl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一、活动主题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学党史、强信念、爱南林、跟党走</w:t>
      </w:r>
    </w:p>
    <w:p>
      <w:pPr>
        <w:widowControl/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二、活动时间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2021年全年</w:t>
      </w:r>
    </w:p>
    <w:p>
      <w:pPr>
        <w:widowControl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参加对象</w:t>
      </w:r>
    </w:p>
    <w:p>
      <w:pPr>
        <w:widowControl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我校各级共青团组织和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全体</w:t>
      </w:r>
      <w:r>
        <w:rPr>
          <w:rFonts w:hint="eastAsia" w:ascii="仿宋_GB2312" w:hAnsi="仿宋_GB2312" w:eastAsia="仿宋_GB2312" w:cs="仿宋_GB2312"/>
          <w:sz w:val="32"/>
          <w:szCs w:val="32"/>
        </w:rPr>
        <w:t>团员青年</w:t>
      </w:r>
    </w:p>
    <w:p>
      <w:pPr>
        <w:widowControl/>
        <w:ind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（一）组织建设 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1.个人自学和集体学习相结合。各学院应组织团员青年参与“青年大学习·一起学党史”系列网上主题团课、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党史学习网答题等线上党史学习活动；开展党史主题团课，组织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主题突出、特色鲜明、形式多样的专题学习和培训活动，各团支部全年开展不少于4次党史学习会。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2.召开民主组织生活会。各学院团委组织全体团员以团支部为单位集中开展1次专题组织生活会，对照团员先进性评价标准，查找自身不足，明确改进方向，在年底集中开展团员年度教育评议和团员先进性评价。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开展入团仪式，重温入团誓词。“五四”到来之际，各学院团委按要求组织新发展团员参加入团仪式，组织老团员重温入团誓词，邀请青年模范、优秀团干部等代表分享奉献故事、交流成长体会、感悟跟党初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（二）思想引领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1.青年讲师团校内校外行。组建青年讲师团，做好党的先进理论青年化阐释，组织各类青年宣讲团深入基层开展小范围、互动式党史宣讲，向团员青年面对面讲好党的故事，引导他们听党话、跟党走。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打造沉浸式青年学习社线路。沉浸式感受南林大十四五考察线路新成就，组织团员以团支部为单位参观校档案馆、校史馆，感受学校发展变迁。各级团支部通过“同读一本书”读书分享会、主题微视频拍摄等形式丰富学习方式，开展“马克思主义青年说”学习活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3.高校团干部“信仰公开课”技能比武。各级学院团委书记各团支部书记至少主讲1次团课。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4.开展“诵读学传”比赛活动。为厚植青年团员爱党爱国爱社会主义情怀，各级团组织以朗读、诵唱等表演形式诠释红色经典。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5.“点赞百年”文创产品创作活动。各学院团委组织通过组织党史学习主题文创展品比赛，带领团员青年设计制作形式丰富的主题宣传文创产品。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（三）实践育人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1.围绕建党100周年主题，统筹开展“青春向党 奋斗强国”主题团日活动，“三下乡”、“返家乡”社会实践和志愿服务等各项活动，教育团员青年铭记党的关怀、了解发展成就、增强奋斗意识。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2.开展“我为青年做件事”主题实践活动。关爱困境青年团员，组织团员青年开展服务困境青年的主题实践活动，力所能及为身边青年办一件看得见、摸得着的实事。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五、其他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此次学习教育活动将贯穿全年共青团工作，开展情况将纳入2021年度共青团工作考核，请各学院坚持正确导向，加强组织领导，做好宣传报道，并于4月28日前整理近期学院开展学习教育活动的相关材料（包括学习情况的图片、会议记录、学习心得等），发送至校团委宣传部邮箱2863895954@qq.com，“南林青年”微信公众号将进行相关推送。                              </w:t>
      </w:r>
    </w:p>
    <w:p>
      <w:pPr>
        <w:widowControl/>
        <w:numPr>
          <w:ilvl w:val="0"/>
          <w:numId w:val="0"/>
        </w:numPr>
        <w:ind w:firstLine="3200" w:firstLineChars="10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widowControl/>
        <w:numPr>
          <w:ilvl w:val="0"/>
          <w:numId w:val="0"/>
        </w:numPr>
        <w:ind w:firstLine="3200" w:firstLineChars="10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共青团南京林业大学委员会</w:t>
      </w:r>
    </w:p>
    <w:p>
      <w:pPr>
        <w:widowControl/>
        <w:numPr>
          <w:ilvl w:val="0"/>
          <w:numId w:val="0"/>
        </w:numPr>
        <w:jc w:val="both"/>
        <w:rPr>
          <w:rFonts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              2021年3月11日</w:t>
      </w:r>
    </w:p>
    <w:p/>
    <w:sectPr>
      <w:footerReference r:id="rId3" w:type="default"/>
      <w:footerReference r:id="rId4" w:type="even"/>
      <w:pgSz w:w="11906" w:h="16838"/>
      <w:pgMar w:top="1361" w:right="1361" w:bottom="1361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GjeyTLAQAAl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rORyoO/PURsIXeWUCeouRjOK3ObdystxL9+znr8nzZ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GhpgkvTAAAABQEAAA8AAAAAAAAAAQAgAAAAIgAAAGRycy9kb3du&#10;cmV2LnhtbFBLAQIUABQAAAAIAIdO4kBho3skywEAAJcDAAAOAAAAAAAAAAEAIAAAACIBAABkcnMv&#10;ZTJvRG9jLnhtbFBLBQYAAAAABgAGAFkBAABf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F7214"/>
    <w:rsid w:val="00042C39"/>
    <w:rsid w:val="00217DD0"/>
    <w:rsid w:val="007B4D4E"/>
    <w:rsid w:val="2A0B0E0A"/>
    <w:rsid w:val="2BED635A"/>
    <w:rsid w:val="2E2248CD"/>
    <w:rsid w:val="48FF25B5"/>
    <w:rsid w:val="59AF7214"/>
    <w:rsid w:val="65D32A3C"/>
    <w:rsid w:val="660A295C"/>
    <w:rsid w:val="6D020590"/>
    <w:rsid w:val="7C1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character" w:customStyle="1" w:styleId="8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182</Words>
  <Characters>1041</Characters>
  <Lines>8</Lines>
  <Paragraphs>2</Paragraphs>
  <TotalTime>10</TotalTime>
  <ScaleCrop>false</ScaleCrop>
  <LinksUpToDate>false</LinksUpToDate>
  <CharactersWithSpaces>1221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2021-03-11T07:53:00Z</dcterms:created>
  <dc:creator>Dell</dc:creator>
  <cp:lastModifiedBy>Dell</cp:lastModifiedBy>
  <dcterms:modified xsi:type="dcterms:W3CDTF">2021-03-12T00:32:57Z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